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АДМИНИСТРАЦИЯ МУНИЦИПАЛЬНОГО РАЙОНА «ШИЛКИНСКИЙ РАЙОН»</w:t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32"/>
        </w:rPr>
      </w:pPr>
      <w:r>
        <w:rPr>
          <w:rFonts w:cs="Arial" w:ascii="Arial" w:hAnsi="Arial"/>
          <w:sz w:val="24"/>
          <w:szCs w:val="32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b/>
          <w:b/>
          <w:sz w:val="32"/>
          <w:szCs w:val="28"/>
        </w:rPr>
      </w:pPr>
      <w:r>
        <w:rPr>
          <w:rFonts w:cs="Arial" w:ascii="Arial" w:hAnsi="Arial"/>
          <w:b/>
          <w:sz w:val="32"/>
          <w:szCs w:val="28"/>
        </w:rPr>
        <w:t>ПОСТАНОВЛЕНИЕ</w:t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 xml:space="preserve">01 апреля 2024 года </w:t>
        <w:tab/>
        <w:tab/>
        <w:tab/>
        <w:tab/>
        <w:tab/>
        <w:tab/>
        <w:tab/>
        <w:tab/>
        <w:tab/>
        <w:tab/>
        <w:t>№ 110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г. Шилка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1134" w:leader="none"/>
          <w:tab w:val="left" w:pos="1843" w:leader="none"/>
        </w:tabs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О внесении изменений в постановление администрации муниципального района «Шилкинский район» от 14 декабря 2020 года № 419 « Об утверждении муниципальной программы «Поддержка и развитие агропромышленного комплекса муниципального района «Шилкинский район» на 2021-2025 годы»</w:t>
      </w:r>
    </w:p>
    <w:p>
      <w:pPr>
        <w:pStyle w:val="Normal"/>
        <w:tabs>
          <w:tab w:val="clear" w:pos="708"/>
          <w:tab w:val="left" w:pos="851" w:leader="none"/>
          <w:tab w:val="left" w:pos="1134" w:leader="none"/>
          <w:tab w:val="left" w:pos="1843" w:leader="none"/>
        </w:tabs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tabs>
          <w:tab w:val="clear" w:pos="708"/>
          <w:tab w:val="left" w:pos="851" w:leader="none"/>
          <w:tab w:val="left" w:pos="1134" w:leader="none"/>
          <w:tab w:val="left" w:pos="1843" w:leader="none"/>
        </w:tabs>
        <w:suppressAutoHyphens w:val="true"/>
        <w:spacing w:lineRule="auto" w:line="240" w:before="0" w:after="0"/>
        <w:ind w:firstLine="709"/>
        <w:jc w:val="center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bCs/>
          <w:sz w:val="24"/>
          <w:szCs w:val="28"/>
        </w:rPr>
      </w:pPr>
      <w:r>
        <w:rPr>
          <w:rFonts w:cs="Arial" w:ascii="Arial" w:hAnsi="Arial"/>
          <w:bCs/>
          <w:sz w:val="24"/>
          <w:szCs w:val="28"/>
        </w:rPr>
        <w:t>В соответствии с Порядком разработки, реализации и оценки эффективности муниципальных программ муниципального района «Шилкинский район» от 7 декабря 2017 года № 517, администрация муниципального района постановляет: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Внести в постановление администрации муниципального района «Шилкинский район» от 14 декабря 2020 года № 419 «Об утверждении муниципальной программы «Поддержка и развитие агропромышленного комплекса муниципального района «Шилкинский район» на 2021-2025 годы» следующие изменения и дополнения: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bCs/>
          <w:sz w:val="24"/>
          <w:szCs w:val="28"/>
        </w:rPr>
      </w:pPr>
      <w:r>
        <w:rPr>
          <w:rFonts w:cs="Arial" w:ascii="Arial" w:hAnsi="Arial"/>
          <w:bCs/>
          <w:sz w:val="24"/>
          <w:szCs w:val="28"/>
        </w:rPr>
        <w:t>1. В паспорт программы:</w:t>
      </w:r>
    </w:p>
    <w:p>
      <w:pPr>
        <w:pStyle w:val="Normal"/>
        <w:tabs>
          <w:tab w:val="clear" w:pos="708"/>
          <w:tab w:val="left" w:pos="780" w:leader="none"/>
        </w:tabs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bCs/>
          <w:sz w:val="24"/>
          <w:szCs w:val="28"/>
        </w:rPr>
      </w:pPr>
      <w:r>
        <w:rPr>
          <w:rFonts w:cs="Arial" w:ascii="Arial" w:hAnsi="Arial"/>
          <w:bCs/>
          <w:sz w:val="24"/>
          <w:szCs w:val="28"/>
        </w:rPr>
        <w:t>1.1. В разделе «Основные мероприятия программы» внести мероприятие «Подготовка проектов межевания земельных участков и проведение кадастровых работ».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bCs/>
          <w:sz w:val="24"/>
          <w:szCs w:val="28"/>
        </w:rPr>
        <w:t>1.2. Раздел «</w:t>
      </w:r>
      <w:r>
        <w:rPr>
          <w:rFonts w:cs="Arial" w:ascii="Arial" w:hAnsi="Arial"/>
          <w:sz w:val="24"/>
          <w:szCs w:val="28"/>
        </w:rPr>
        <w:t>Объемы и источники финансирования Программы по годам» читать в новой редакции: «Объем финансирования Программы в 2021-2025 годах за счет средств бюджета муниципального района «Шилкинский район составляет 29837, 37 тыс. рублей, в том числе по годам: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2021г. - 4621, 0 тыс.руб.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2022г. - 4922, 0 тыс.руб.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2023г. - 5307, 0 тыс.руб.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2024г. - 6813, 37 тыс.руб.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2025г. - 8174, 0 тыс.руб.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 xml:space="preserve">2. В разделе 2 программы «Цели и задачи программы, основные целевые показатели Программы» добавить мероприятие номер 12 </w:t>
      </w:r>
      <w:r>
        <w:rPr>
          <w:rFonts w:cs="Arial" w:ascii="Arial" w:hAnsi="Arial"/>
          <w:bCs/>
          <w:sz w:val="24"/>
          <w:szCs w:val="28"/>
        </w:rPr>
        <w:t>«Подготовка проектов межевания земельных участков и проведение кадастровых работ».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3. Приложение № 1 изложить в новой редакции (прилагается).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  <w:t>4. Действие настоящего постановления распространить на правоотношения, возникшие с 1 января 2024 года.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cs="Arial" w:ascii="Arial" w:hAnsi="Arial"/>
          <w:sz w:val="24"/>
          <w:szCs w:val="28"/>
        </w:rPr>
      </w:r>
    </w:p>
    <w:p>
      <w:pPr>
        <w:pStyle w:val="Normal"/>
        <w:tabs>
          <w:tab w:val="clear" w:pos="708"/>
          <w:tab w:val="left" w:pos="780" w:leader="none"/>
        </w:tabs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bCs/>
          <w:sz w:val="24"/>
          <w:szCs w:val="28"/>
        </w:rPr>
      </w:pPr>
      <w:r>
        <w:rPr>
          <w:rFonts w:cs="Arial" w:ascii="Arial" w:hAnsi="Arial"/>
          <w:bCs/>
          <w:sz w:val="24"/>
          <w:szCs w:val="28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09"/>
        <w:jc w:val="both"/>
        <w:rPr>
          <w:rFonts w:ascii="Arial" w:hAnsi="Arial" w:cs="Arial"/>
          <w:bCs/>
          <w:sz w:val="24"/>
          <w:szCs w:val="28"/>
        </w:rPr>
      </w:pPr>
      <w:r>
        <w:rPr>
          <w:rFonts w:cs="Arial" w:ascii="Arial" w:hAnsi="Arial"/>
          <w:bCs/>
          <w:sz w:val="24"/>
          <w:szCs w:val="28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Arial" w:hAnsi="Arial" w:cs="Arial"/>
          <w:bCs/>
          <w:sz w:val="24"/>
          <w:szCs w:val="28"/>
        </w:rPr>
      </w:pPr>
      <w:r>
        <w:rPr>
          <w:rFonts w:cs="Arial" w:ascii="Arial" w:hAnsi="Arial"/>
          <w:bCs/>
          <w:sz w:val="24"/>
          <w:szCs w:val="28"/>
        </w:rPr>
        <w:t xml:space="preserve">Глава муниципального района «Шилкинский район» </w:t>
        <w:tab/>
        <w:tab/>
        <w:tab/>
        <w:tab/>
        <w:t>Воробьёв С.В.</w:t>
      </w:r>
    </w:p>
    <w:p>
      <w:pPr>
        <w:pStyle w:val="Normal"/>
        <w:rPr>
          <w:rFonts w:ascii="Arial" w:hAnsi="Arial" w:cs="Arial"/>
          <w:bCs/>
          <w:sz w:val="24"/>
          <w:szCs w:val="28"/>
        </w:rPr>
      </w:pPr>
      <w:r>
        <w:rPr>
          <w:rFonts w:cs="Arial" w:ascii="Arial" w:hAnsi="Arial"/>
          <w:bCs/>
          <w:sz w:val="24"/>
          <w:szCs w:val="28"/>
        </w:rPr>
      </w:r>
      <w:r>
        <w:br w:type="page"/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ascii="Arial" w:hAnsi="Arial" w:cs="Arial"/>
          <w:sz w:val="24"/>
          <w:szCs w:val="28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286a"/>
    <w:pPr>
      <w:widowControl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4539c5"/>
    <w:rPr>
      <w:rFonts w:eastAsia="" w:eastAsiaTheme="minorEastAsia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4539c5"/>
    <w:rPr>
      <w:rFonts w:eastAsia="" w:eastAsiaTheme="minorEastAsia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9324d0"/>
    <w:rPr>
      <w:rFonts w:ascii="Segoe UI" w:hAnsi="Segoe UI" w:eastAsia="" w:cs="Segoe UI" w:eastAsiaTheme="minorEastAsia"/>
      <w:sz w:val="18"/>
      <w:szCs w:val="18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b286a"/>
    <w:pPr>
      <w:spacing w:before="0" w:after="200"/>
      <w:ind w:left="720" w:hanging="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4539c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4539c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9324d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705A3-5E4C-44C9-89D0-AB96C2D5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LibreOffice/7.4.2.3$Windows_X86_64 LibreOffice_project/382eef1f22670f7f4118c8c2dd222ec7ad009daf</Application>
  <AppVersion>15.0000</AppVersion>
  <Pages>2</Pages>
  <Words>247</Words>
  <Characters>1631</Characters>
  <CharactersWithSpaces>1873</CharactersWithSpaces>
  <Paragraphs>19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2024-03-20T08:03:00Z</dcterms:created>
  <dc:creator>lana</dc:creator>
  <dc:description/>
  <dc:language>ru-RU</dc:language>
  <cp:lastModifiedBy>Елена Александровна Боярская</cp:lastModifiedBy>
  <cp:lastPrinted>2024-04-01T01:56:00Z</cp:lastPrinted>
  <dcterms:modified xsi:type="dcterms:W3CDTF">2024-04-11T07:03:00Z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